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15C1166E" wp14:editId="6A9AB217">
            <wp:extent cx="3714750" cy="266700"/>
            <wp:effectExtent l="0" t="0" r="0" b="0"/>
            <wp:docPr id="5" name="Рисунок 5" descr="hello_html_m6bff8c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bff8c5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 xml:space="preserve">Очень часто дети, которые плохо говорят </w:t>
      </w:r>
      <w:proofErr w:type="gramStart"/>
      <w:r>
        <w:rPr>
          <w:b/>
          <w:bCs/>
          <w:color w:val="0000FF"/>
          <w:sz w:val="27"/>
          <w:szCs w:val="27"/>
        </w:rPr>
        <w:t>для</w:t>
      </w:r>
      <w:proofErr w:type="gramEnd"/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B39BF53" wp14:editId="016DAEDE">
            <wp:simplePos x="0" y="0"/>
            <wp:positionH relativeFrom="column">
              <wp:posOffset>-466725</wp:posOffset>
            </wp:positionH>
            <wp:positionV relativeFrom="line">
              <wp:posOffset>197485</wp:posOffset>
            </wp:positionV>
            <wp:extent cx="1828800" cy="2390775"/>
            <wp:effectExtent l="0" t="0" r="0" b="0"/>
            <wp:wrapSquare wrapText="bothSides"/>
            <wp:docPr id="1" name="Рисунок 1" descr="hello_html_m16abf8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6abf8d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0" r="15936"/>
                    <a:stretch/>
                  </pic:blipFill>
                  <pic:spPr bwMode="auto">
                    <a:xfrm>
                      <a:off x="0" y="0"/>
                      <a:ext cx="18288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FF"/>
          <w:sz w:val="27"/>
          <w:szCs w:val="27"/>
        </w:rPr>
        <w:t>своего возраста, еще и плохо едят.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Как правило, для них целая проблема скушать яблоко или морковку,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не говоря уж о мясе.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Вызвано это слабостью челюстных мышц, а она, в свою очередь, задерживает развитие движений артикуляционного аппарата.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Поэтому обязательно заставляйте ребенка жевать сухари и целые овощи, и фрукты, хлеб с корочками и кусковое мясо.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Чтобы развить мышцы щек и языка, покажите ребенку,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как полоскать рот.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 xml:space="preserve">Научите надувать щеки и удерживать воздух, </w: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1AFFFF0" wp14:editId="47FA663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171575"/>
            <wp:effectExtent l="0" t="0" r="9525" b="9525"/>
            <wp:wrapSquare wrapText="bothSides"/>
            <wp:docPr id="2" name="Рисунок 2" descr="hello_html_6a441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a44133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333399"/>
          <w:sz w:val="27"/>
          <w:szCs w:val="27"/>
        </w:rPr>
        <w:t>"перекатывать" его из одной щеки в другую.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Не забывайте развивать и мелкую моторику –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то есть малыш как можно больше должен работать своими непослушными пальчиками.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75B0EC0B" wp14:editId="1F5C58FC">
            <wp:simplePos x="0" y="0"/>
            <wp:positionH relativeFrom="column">
              <wp:posOffset>5286375</wp:posOffset>
            </wp:positionH>
            <wp:positionV relativeFrom="line">
              <wp:posOffset>163195</wp:posOffset>
            </wp:positionV>
            <wp:extent cx="819150" cy="809625"/>
            <wp:effectExtent l="0" t="0" r="0" b="9525"/>
            <wp:wrapSquare wrapText="bothSides"/>
            <wp:docPr id="3" name="Рисунок 3" descr="hello_html_3108c1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108c19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FF"/>
          <w:sz w:val="27"/>
          <w:szCs w:val="27"/>
        </w:rPr>
        <w:t>Как бы ни казалось вам это утомительным, пусть малыш сам застегивает пуговицы, шнурует ботинки,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засучивает рукава.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 xml:space="preserve">Причем начинать тренироваться ребенку лучше не на своей одежде, а </w:t>
      </w:r>
      <w:proofErr w:type="gramStart"/>
      <w:r>
        <w:rPr>
          <w:b/>
          <w:bCs/>
          <w:color w:val="0000FF"/>
          <w:sz w:val="27"/>
          <w:szCs w:val="27"/>
        </w:rPr>
        <w:t>сперва</w:t>
      </w:r>
      <w:proofErr w:type="gramEnd"/>
      <w:r>
        <w:rPr>
          <w:b/>
          <w:bCs/>
          <w:color w:val="0000FF"/>
          <w:sz w:val="27"/>
          <w:szCs w:val="27"/>
        </w:rPr>
        <w:t xml:space="preserve"> "помогать" одеться куклам и даже родителям.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По мере того, как детские пальчики будут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становиться проворнее, его язык будет все понятнее не только маме.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В малышовом возрасте очень полезно лепить.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Только не оставляйте малыша наедине с пластилином,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FF"/>
          <w:sz w:val="27"/>
          <w:szCs w:val="27"/>
        </w:rPr>
        <w:t>чтобы вовремя пресечь его желание попробовать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0" wp14:anchorId="2B7BCA9C" wp14:editId="471896D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2020570"/>
            <wp:effectExtent l="0" t="0" r="0" b="0"/>
            <wp:wrapSquare wrapText="bothSides"/>
            <wp:docPr id="4" name="Рисунок 4" descr="hello_html_m6a38b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a38b7d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22" cy="202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bCs/>
          <w:color w:val="0000FF"/>
          <w:sz w:val="27"/>
          <w:szCs w:val="27"/>
        </w:rPr>
        <w:t>слепленный шарик на вкус.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Многие мамы не доверяют ребенку ножницы.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Но если в кольца ножниц просовывать свои пальцы вместе с детскими и вырезать какие-нибудь фигурки,</w:t>
      </w:r>
    </w:p>
    <w:p w:rsidR="00977156" w:rsidRDefault="00977156" w:rsidP="00977156">
      <w:pPr>
        <w:pStyle w:val="a3"/>
        <w:spacing w:before="0" w:beforeAutospacing="0" w:after="0" w:afterAutospacing="0"/>
        <w:jc w:val="center"/>
      </w:pPr>
      <w:r>
        <w:rPr>
          <w:b/>
          <w:bCs/>
          <w:color w:val="333399"/>
          <w:sz w:val="27"/>
          <w:szCs w:val="27"/>
        </w:rPr>
        <w:t>получится отличная тренировка для руки.</w:t>
      </w:r>
    </w:p>
    <w:p w:rsidR="003D1948" w:rsidRDefault="003D1948"/>
    <w:sectPr w:rsidR="003D1948" w:rsidSect="0097715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A7"/>
    <w:rsid w:val="003D1948"/>
    <w:rsid w:val="00671FA7"/>
    <w:rsid w:val="009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2020-05-08T02:38:00Z</dcterms:created>
  <dcterms:modified xsi:type="dcterms:W3CDTF">2020-05-08T02:40:00Z</dcterms:modified>
</cp:coreProperties>
</file>